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942" w:rsidRDefault="00A34080">
      <w:pPr>
        <w:pStyle w:val="1"/>
        <w:spacing w:after="380" w:line="264" w:lineRule="auto"/>
      </w:pPr>
      <w:proofErr w:type="spellStart"/>
      <w:r>
        <w:t>Обгрунтування</w:t>
      </w:r>
      <w:proofErr w:type="spellEnd"/>
      <w:r>
        <w:t xml:space="preserve"> технічних та якісних характеристик предмета закупівлі, розміру</w:t>
      </w:r>
      <w:r>
        <w:br/>
        <w:t>бюджетного призначення,очікуваної вартості предмета закупівлі</w:t>
      </w:r>
      <w:r>
        <w:br/>
        <w:t>(відповідно до пункту 41 постанови Кабінету Міністрів України від 11.10.2016 №710</w:t>
      </w:r>
      <w:r>
        <w:br/>
        <w:t>«Про ефективне використання державних коштів» (зі змінами))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 w:rsidTr="00786E37">
        <w:trPr>
          <w:trHeight w:hRule="exact" w:val="2527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Найменування,</w:t>
            </w:r>
            <w:r w:rsidR="00786E37">
              <w:t xml:space="preserve"> місцезнахо</w:t>
            </w:r>
            <w:r>
              <w:t>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147478">
            <w:pPr>
              <w:pStyle w:val="a5"/>
              <w:tabs>
                <w:tab w:val="left" w:pos="3701"/>
              </w:tabs>
            </w:pPr>
            <w:r>
              <w:t xml:space="preserve">Відділ освіти Татарбунарської </w:t>
            </w:r>
            <w:r w:rsidR="00A34080">
              <w:t>міської ради,</w:t>
            </w:r>
          </w:p>
          <w:p w:rsidR="00895942" w:rsidRDefault="00A34080">
            <w:pPr>
              <w:pStyle w:val="a5"/>
              <w:tabs>
                <w:tab w:val="left" w:pos="994"/>
                <w:tab w:val="left" w:pos="2218"/>
                <w:tab w:val="left" w:pos="3408"/>
                <w:tab w:val="left" w:pos="4594"/>
              </w:tabs>
            </w:pPr>
            <w:r>
              <w:t>68100,</w:t>
            </w:r>
            <w:r>
              <w:tab/>
              <w:t>Україна,</w:t>
            </w:r>
            <w:r>
              <w:tab/>
              <w:t>Одеська</w:t>
            </w:r>
            <w:r>
              <w:tab/>
              <w:t>область,</w:t>
            </w:r>
            <w:r>
              <w:tab/>
              <w:t>місто</w:t>
            </w:r>
          </w:p>
          <w:p w:rsidR="006E0CB8" w:rsidRDefault="00A34080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>Татарбунари,</w:t>
            </w:r>
            <w:r w:rsidR="006E0CB8" w:rsidRPr="006E0CB8">
              <w:t xml:space="preserve"> </w:t>
            </w:r>
            <w:r>
              <w:t>вул. 23 Серпня,</w:t>
            </w:r>
            <w:r w:rsidR="006E0CB8" w:rsidRPr="006E0CB8">
              <w:t xml:space="preserve"> </w:t>
            </w:r>
            <w:r>
              <w:t xml:space="preserve">буд 50, </w:t>
            </w:r>
          </w:p>
          <w:p w:rsidR="00253249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 xml:space="preserve">код за ЄДРПОУ44023630, </w:t>
            </w:r>
          </w:p>
          <w:p w:rsidR="00895942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</w:pPr>
            <w:r>
              <w:t>підприємства, установи, організації, зазначені у пункті 3частини першої статті 2 Закону України «Про публічні зак</w:t>
            </w:r>
            <w:r w:rsidR="006E0CB8">
              <w:t>упівлі» (Орган державної влади,</w:t>
            </w:r>
            <w:r w:rsidR="006E0CB8">
              <w:rPr>
                <w:lang w:val="ru-RU"/>
              </w:rPr>
              <w:t xml:space="preserve"> </w:t>
            </w:r>
            <w:r w:rsidR="006E0CB8">
              <w:t>місцевого</w:t>
            </w:r>
            <w:r w:rsidR="006E0CB8">
              <w:rPr>
                <w:lang w:val="ru-RU"/>
              </w:rPr>
              <w:t xml:space="preserve"> </w:t>
            </w:r>
            <w:r>
              <w:t>сам</w:t>
            </w:r>
            <w:r w:rsidR="006E0CB8">
              <w:t>оврядування</w:t>
            </w:r>
            <w:r w:rsidR="006E0CB8">
              <w:rPr>
                <w:lang w:val="ru-RU"/>
              </w:rPr>
              <w:t xml:space="preserve"> </w:t>
            </w:r>
            <w:r>
              <w:t>або</w:t>
            </w:r>
            <w:r w:rsidR="006E0CB8">
              <w:rPr>
                <w:lang w:val="ru-RU"/>
              </w:rPr>
              <w:t xml:space="preserve"> </w:t>
            </w:r>
            <w:r>
              <w:t>правоохоронний орган)</w:t>
            </w:r>
          </w:p>
        </w:tc>
      </w:tr>
      <w:tr w:rsidR="00895942" w:rsidTr="00786E37">
        <w:trPr>
          <w:trHeight w:hRule="exact" w:val="169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6E0CB8">
            <w:pPr>
              <w:pStyle w:val="a5"/>
            </w:pPr>
            <w:r>
              <w:t>Назва предмета закупівлі із зазначенням коду та назви відповідних класифікаторів предмета закупівлі і частин предмета закупівлі (лотів) (за наявності)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2515" w:rsidRDefault="00825AE4" w:rsidP="00AD2515">
            <w:pPr>
              <w:pStyle w:val="a5"/>
            </w:pPr>
            <w:r w:rsidRPr="00825AE4">
              <w:t>Електронно-комунікаційні послуги та послуги, технологічно пов’язані з ними</w:t>
            </w:r>
          </w:p>
          <w:p w:rsidR="00895942" w:rsidRDefault="00A34080" w:rsidP="00AD2515">
            <w:pPr>
              <w:pStyle w:val="a5"/>
            </w:pPr>
            <w:r>
              <w:t xml:space="preserve">код за </w:t>
            </w:r>
            <w:proofErr w:type="spellStart"/>
            <w:r>
              <w:t>ДК</w:t>
            </w:r>
            <w:proofErr w:type="spellEnd"/>
            <w:r>
              <w:t xml:space="preserve"> 021:2015</w:t>
            </w:r>
            <w:r w:rsidR="006E0CB8" w:rsidRPr="00EC7990">
              <w:t xml:space="preserve"> </w:t>
            </w:r>
            <w:r>
              <w:t xml:space="preserve">«Єдиного закупівельного словника» </w:t>
            </w:r>
            <w:r w:rsidR="00825AE4" w:rsidRPr="00825AE4">
              <w:t>64210000-1: Послуги телефонного зв’язку та передачі даних</w:t>
            </w:r>
          </w:p>
        </w:tc>
      </w:tr>
      <w:tr w:rsidR="00895942" w:rsidTr="00786E37">
        <w:trPr>
          <w:trHeight w:hRule="exact" w:val="278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Вид процедури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Відкриті торги</w:t>
            </w:r>
            <w:r w:rsidR="00DE3EA4">
              <w:t xml:space="preserve"> з особливостями</w:t>
            </w:r>
          </w:p>
        </w:tc>
      </w:tr>
      <w:tr w:rsidR="00895942" w:rsidTr="00786E37">
        <w:trPr>
          <w:trHeight w:hRule="exact" w:val="295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Ідентифікатор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942" w:rsidRPr="00DC1966" w:rsidRDefault="00DC1966" w:rsidP="006E0CB8">
            <w:pPr>
              <w:pStyle w:val="a5"/>
              <w:rPr>
                <w:lang w:val="ru-RU"/>
              </w:rPr>
            </w:pPr>
            <w:r w:rsidRPr="00DC1966">
              <w:rPr>
                <w:bCs/>
              </w:rPr>
              <w:t>UA-2026-02-05-004216-a</w:t>
            </w:r>
          </w:p>
        </w:tc>
      </w:tr>
      <w:tr w:rsidR="00895942" w:rsidTr="00786E37">
        <w:trPr>
          <w:trHeight w:hRule="exact" w:val="7505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t>Обґрунтування технічних та якісних характеристик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Телекомунікаційні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включають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в себе: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телефонного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язку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некомутованого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доступу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користування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каналів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електрозв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язку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(</w:t>
            </w:r>
            <w:proofErr w:type="gram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</w:t>
            </w:r>
            <w:proofErr w:type="gram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потреби);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за потреби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ідключення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(у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разі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відсутності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підключення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);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пропускання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трафіку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для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доступу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каналами (мережами)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язку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зверненням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Замовника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кваліфікованої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консультативної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технічної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допомопі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по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налагодженню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обладнання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сервісів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Замовника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забезпечують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доступ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мережевих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ресурсі</w:t>
            </w:r>
            <w:proofErr w:type="gram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режим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- 24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години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добу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, 7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днів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тиждень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цілодобовій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доступ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без</w:t>
            </w:r>
            <w:proofErr w:type="gram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тарифікації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трафіку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). </w:t>
            </w:r>
          </w:p>
          <w:p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адреси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ідключень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технічні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характеристики,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вимоги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підключення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об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єктів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та доступу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</w:p>
          <w:p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;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" w:hAnsi="Times New Roman" w:cs="Times New Roman"/>
                <w:lang w:val="ru-RU" w:bidi="ar-SA"/>
              </w:rPr>
              <w:t xml:space="preserve">- 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при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надходженні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звернення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заявкп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відсутність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вини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Учасника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перевищує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строк ремонту (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понад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24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години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) повинно бути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припинено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нарахування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абонентської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плати за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період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моменту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подачі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заявки </w:t>
            </w:r>
            <w:proofErr w:type="gram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до</w:t>
            </w:r>
            <w:proofErr w:type="gram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відновлення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C29"/>
                <w:lang w:val="ru-RU" w:bidi="ar-SA"/>
              </w:rPr>
            </w:pPr>
            <w:r>
              <w:rPr>
                <w:rFonts w:ascii="Times New Roman" w:hAnsi="Times New Roman" w:cs="Times New Roman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Максимальний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строк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усунення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аварійних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ситуацій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- 24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години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.</w:t>
            </w:r>
          </w:p>
          <w:p w:rsidR="00043D5A" w:rsidRPr="00F83F54" w:rsidRDefault="00043D5A" w:rsidP="00752A09">
            <w:pPr>
              <w:pStyle w:val="a5"/>
              <w:rPr>
                <w:sz w:val="22"/>
                <w:szCs w:val="22"/>
                <w:lang w:val="ru-RU"/>
              </w:rPr>
            </w:pPr>
          </w:p>
        </w:tc>
      </w:tr>
    </w:tbl>
    <w:p w:rsidR="00895942" w:rsidRDefault="00A34080" w:rsidP="00752A09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 w:rsidTr="00786E37">
        <w:trPr>
          <w:trHeight w:hRule="exact" w:val="57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Обґрунтування розміру бюджетного призначення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DE3EA4">
            <w:pPr>
              <w:pStyle w:val="a5"/>
              <w:jc w:val="both"/>
            </w:pPr>
            <w:r>
              <w:t>Розмір бюджетного призначення визначений відповідно до кошторису на 202</w:t>
            </w:r>
            <w:r w:rsidR="00DE3EA4">
              <w:t>6</w:t>
            </w:r>
            <w:r>
              <w:t xml:space="preserve"> рік за КЕКВ 22</w:t>
            </w:r>
            <w:r w:rsidR="00825AE4">
              <w:t>4</w:t>
            </w:r>
            <w:r>
              <w:t>0</w:t>
            </w:r>
          </w:p>
        </w:tc>
      </w:tr>
      <w:tr w:rsidR="00895942" w:rsidTr="00786E37">
        <w:trPr>
          <w:trHeight w:hRule="exact" w:val="1297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  <w:spacing w:line="233" w:lineRule="auto"/>
            </w:pPr>
            <w:r>
              <w:t>Обґрунтування очікуваної вартості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DE3EA4">
            <w:pPr>
              <w:pStyle w:val="a5"/>
              <w:tabs>
                <w:tab w:val="left" w:pos="0"/>
                <w:tab w:val="left" w:pos="1507"/>
                <w:tab w:val="left" w:pos="2213"/>
                <w:tab w:val="left" w:pos="3792"/>
                <w:tab w:val="left" w:pos="4426"/>
              </w:tabs>
              <w:spacing w:line="233" w:lineRule="auto"/>
              <w:jc w:val="both"/>
            </w:pPr>
            <w:r>
              <w:t xml:space="preserve">Очікувана вартість предмета закупівлі становить </w:t>
            </w:r>
            <w:r w:rsidR="00825AE4" w:rsidRPr="00825AE4">
              <w:t>1</w:t>
            </w:r>
            <w:r w:rsidR="00DE3EA4">
              <w:t>54</w:t>
            </w:r>
            <w:r w:rsidR="00825AE4" w:rsidRPr="00825AE4">
              <w:t xml:space="preserve"> </w:t>
            </w:r>
            <w:r w:rsidR="00DE3EA4">
              <w:t>260</w:t>
            </w:r>
            <w:r w:rsidR="00825AE4" w:rsidRPr="00825AE4">
              <w:t>,00</w:t>
            </w:r>
            <w:r w:rsidR="00E31417">
              <w:t xml:space="preserve"> </w:t>
            </w:r>
            <w:r>
              <w:t>грн., що відповідає розміру бюджетного призначення. Розрахунок здійснений</w:t>
            </w:r>
            <w:r w:rsidR="00825AE4">
              <w:t xml:space="preserve"> для особового рахунку 5107030000000421</w:t>
            </w:r>
            <w:r>
              <w:t xml:space="preserve"> на підставі </w:t>
            </w:r>
            <w:r w:rsidR="00825AE4">
              <w:t>надан</w:t>
            </w:r>
            <w:r w:rsidR="00786E37">
              <w:t>ої</w:t>
            </w:r>
            <w:r w:rsidR="00825AE4">
              <w:t xml:space="preserve">  ціново</w:t>
            </w:r>
            <w:r w:rsidR="00786E37">
              <w:t>ї</w:t>
            </w:r>
            <w:r w:rsidR="00825AE4">
              <w:t xml:space="preserve"> пропозиці</w:t>
            </w:r>
            <w:r w:rsidR="00786E37">
              <w:t>ї</w:t>
            </w:r>
            <w:r w:rsidR="00825AE4">
              <w:t xml:space="preserve"> </w:t>
            </w:r>
          </w:p>
        </w:tc>
      </w:tr>
    </w:tbl>
    <w:p w:rsidR="00A34080" w:rsidRDefault="00A34080"/>
    <w:sectPr w:rsidR="00A34080" w:rsidSect="00895942">
      <w:pgSz w:w="11900" w:h="16840"/>
      <w:pgMar w:top="1076" w:right="808" w:bottom="214" w:left="1578" w:header="64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0DC" w:rsidRDefault="005300DC" w:rsidP="00895942">
      <w:r>
        <w:separator/>
      </w:r>
    </w:p>
  </w:endnote>
  <w:endnote w:type="continuationSeparator" w:id="1">
    <w:p w:rsidR="005300DC" w:rsidRDefault="005300DC" w:rsidP="00895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0DC" w:rsidRDefault="005300DC"/>
  </w:footnote>
  <w:footnote w:type="continuationSeparator" w:id="1">
    <w:p w:rsidR="005300DC" w:rsidRDefault="005300D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95942"/>
    <w:rsid w:val="000113CD"/>
    <w:rsid w:val="00043D5A"/>
    <w:rsid w:val="000659A6"/>
    <w:rsid w:val="000F4A4F"/>
    <w:rsid w:val="00144B1A"/>
    <w:rsid w:val="00147478"/>
    <w:rsid w:val="001707CB"/>
    <w:rsid w:val="00193F07"/>
    <w:rsid w:val="002255B2"/>
    <w:rsid w:val="00253249"/>
    <w:rsid w:val="002D73F7"/>
    <w:rsid w:val="00482F50"/>
    <w:rsid w:val="00512D9D"/>
    <w:rsid w:val="005300DC"/>
    <w:rsid w:val="005875CD"/>
    <w:rsid w:val="005D06F6"/>
    <w:rsid w:val="00681284"/>
    <w:rsid w:val="006E0CB8"/>
    <w:rsid w:val="00745AAA"/>
    <w:rsid w:val="00752A09"/>
    <w:rsid w:val="00786E37"/>
    <w:rsid w:val="007B3FDA"/>
    <w:rsid w:val="00825AE4"/>
    <w:rsid w:val="00854867"/>
    <w:rsid w:val="00895942"/>
    <w:rsid w:val="008B1EB3"/>
    <w:rsid w:val="008E66EE"/>
    <w:rsid w:val="00926EFF"/>
    <w:rsid w:val="0096561A"/>
    <w:rsid w:val="009F04EA"/>
    <w:rsid w:val="00A34080"/>
    <w:rsid w:val="00A37806"/>
    <w:rsid w:val="00AB1C65"/>
    <w:rsid w:val="00AD2515"/>
    <w:rsid w:val="00AD59A8"/>
    <w:rsid w:val="00B75E28"/>
    <w:rsid w:val="00BC2943"/>
    <w:rsid w:val="00C02594"/>
    <w:rsid w:val="00CC5615"/>
    <w:rsid w:val="00CD5357"/>
    <w:rsid w:val="00DC1966"/>
    <w:rsid w:val="00DE3EA4"/>
    <w:rsid w:val="00E31417"/>
    <w:rsid w:val="00E80D3B"/>
    <w:rsid w:val="00EB2E5F"/>
    <w:rsid w:val="00EC7990"/>
    <w:rsid w:val="00F066FE"/>
    <w:rsid w:val="00F4215A"/>
    <w:rsid w:val="00F83F54"/>
    <w:rsid w:val="00F91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5942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59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8959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895942"/>
    <w:pPr>
      <w:spacing w:after="260" w:line="262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895942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33</cp:revision>
  <cp:lastPrinted>2024-01-04T10:33:00Z</cp:lastPrinted>
  <dcterms:created xsi:type="dcterms:W3CDTF">2022-01-18T09:10:00Z</dcterms:created>
  <dcterms:modified xsi:type="dcterms:W3CDTF">2026-02-05T10:05:00Z</dcterms:modified>
</cp:coreProperties>
</file>